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60" w:rsidRDefault="00227695" w:rsidP="00227695">
      <w:pPr>
        <w:shd w:val="clear" w:color="auto" w:fill="FFFFFF"/>
        <w:tabs>
          <w:tab w:val="left" w:pos="6797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Муниципальное казенное</w:t>
      </w:r>
      <w:r w:rsidRPr="00FE7B80">
        <w:rPr>
          <w:rFonts w:ascii="Times New Roman" w:hAnsi="Times New Roman"/>
          <w:b/>
          <w:spacing w:val="-4"/>
          <w:sz w:val="28"/>
          <w:szCs w:val="28"/>
        </w:rPr>
        <w:t xml:space="preserve"> образовательное учреждение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</w:t>
      </w:r>
      <w:r w:rsidRPr="00FE7B8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E7B80">
        <w:rPr>
          <w:rFonts w:ascii="Times New Roman" w:hAnsi="Times New Roman"/>
          <w:b/>
          <w:spacing w:val="-4"/>
          <w:sz w:val="28"/>
          <w:szCs w:val="28"/>
        </w:rPr>
        <w:t>до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полнительного образования   «Дом детского творчества» </w:t>
      </w:r>
    </w:p>
    <w:p w:rsidR="00F36A60" w:rsidRDefault="00227695" w:rsidP="00227695">
      <w:pPr>
        <w:shd w:val="clear" w:color="auto" w:fill="FFFFFF"/>
        <w:tabs>
          <w:tab w:val="left" w:pos="6797"/>
        </w:tabs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A60" w:rsidTr="006D2C2D">
        <w:tc>
          <w:tcPr>
            <w:tcW w:w="4785" w:type="dxa"/>
          </w:tcPr>
          <w:p w:rsidR="00F36A60" w:rsidRPr="00C73575" w:rsidRDefault="00F36A60" w:rsidP="006D2C2D">
            <w:pPr>
              <w:tabs>
                <w:tab w:val="left" w:pos="6797"/>
              </w:tabs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3575">
              <w:rPr>
                <w:rFonts w:ascii="Times New Roman" w:hAnsi="Times New Roman"/>
                <w:spacing w:val="-4"/>
                <w:sz w:val="28"/>
                <w:szCs w:val="28"/>
              </w:rPr>
              <w:t>«СОГЛАСОВАНО»</w:t>
            </w:r>
          </w:p>
          <w:p w:rsidR="00F36A60" w:rsidRDefault="00F36A60" w:rsidP="006D2C2D">
            <w:pPr>
              <w:tabs>
                <w:tab w:val="left" w:pos="6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575">
              <w:rPr>
                <w:rFonts w:ascii="Times New Roman" w:hAnsi="Times New Roman"/>
                <w:spacing w:val="-4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МКОУ ДО  «ДДТ»</w:t>
            </w:r>
          </w:p>
          <w:p w:rsidR="00F36A60" w:rsidRDefault="00F36A60" w:rsidP="006D2C2D">
            <w:pPr>
              <w:tabs>
                <w:tab w:val="left" w:pos="679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_________________Бадмаева Е.А.</w:t>
            </w:r>
          </w:p>
          <w:p w:rsidR="00F36A60" w:rsidRDefault="00AD7525" w:rsidP="006D2C2D">
            <w:pPr>
              <w:tabs>
                <w:tab w:val="left" w:pos="6797"/>
              </w:tabs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___.09.2022</w:t>
            </w:r>
            <w:r w:rsidR="00F36A60" w:rsidRPr="00D002A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F36A60" w:rsidRDefault="00F36A60" w:rsidP="006D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F36A60" w:rsidRDefault="00F36A60" w:rsidP="006D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 ДО  «ДДТ»</w:t>
            </w:r>
          </w:p>
          <w:p w:rsidR="00F36A60" w:rsidRPr="00D002AE" w:rsidRDefault="00F36A60" w:rsidP="006D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Б.В.Довжаева</w:t>
            </w:r>
            <w:proofErr w:type="spellEnd"/>
            <w:r w:rsidRPr="00D002A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Pr="00D002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  </w:t>
            </w:r>
            <w:r w:rsidRPr="00D002A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D7525">
              <w:rPr>
                <w:rFonts w:ascii="Times New Roman" w:hAnsi="Times New Roman"/>
                <w:sz w:val="28"/>
                <w:szCs w:val="28"/>
              </w:rPr>
              <w:t xml:space="preserve">  ___.09.2022</w:t>
            </w:r>
            <w:r w:rsidRPr="00D002A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36A60" w:rsidRDefault="00F36A60" w:rsidP="006D2C2D">
            <w:pPr>
              <w:tabs>
                <w:tab w:val="left" w:pos="6797"/>
              </w:tabs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227695" w:rsidRDefault="00227695" w:rsidP="00227695">
      <w:pPr>
        <w:shd w:val="clear" w:color="auto" w:fill="FFFFFF"/>
        <w:tabs>
          <w:tab w:val="left" w:pos="6797"/>
        </w:tabs>
        <w:jc w:val="center"/>
        <w:rPr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                                    </w:t>
      </w:r>
    </w:p>
    <w:p w:rsidR="00227695" w:rsidRPr="00F36A60" w:rsidRDefault="00AD7525" w:rsidP="00F36A60">
      <w:pPr>
        <w:rPr>
          <w:rStyle w:val="4"/>
          <w:rFonts w:asciiTheme="minorHAnsi" w:hAnsiTheme="minorHAnsi" w:cstheme="minorBidi"/>
          <w:b w:val="0"/>
          <w:bCs w:val="0"/>
          <w:sz w:val="22"/>
          <w:szCs w:val="22"/>
          <w:shd w:val="clear" w:color="auto" w:fill="auto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13.8pt;margin-top:17.85pt;width:219.75pt;height:9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tkxQIAAME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" filled="f" stroked="f">
            <v:textbox>
              <w:txbxContent>
                <w:p w:rsidR="00227695" w:rsidRPr="000025F4" w:rsidRDefault="00227695" w:rsidP="002276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227695" w:rsidRPr="00FE7B80">
        <w:rPr>
          <w:rFonts w:ascii="Times New Roman" w:hAnsi="Times New Roman"/>
          <w:sz w:val="28"/>
          <w:szCs w:val="28"/>
        </w:rPr>
        <w:tab/>
      </w:r>
    </w:p>
    <w:p w:rsidR="00227695" w:rsidRDefault="00227695" w:rsidP="00227695">
      <w:pPr>
        <w:spacing w:line="480" w:lineRule="auto"/>
        <w:ind w:right="23"/>
        <w:jc w:val="center"/>
        <w:rPr>
          <w:rStyle w:val="4"/>
          <w:b w:val="0"/>
          <w:bCs w:val="0"/>
          <w:sz w:val="32"/>
          <w:szCs w:val="32"/>
        </w:rPr>
      </w:pPr>
    </w:p>
    <w:p w:rsidR="00227695" w:rsidRPr="007679CC" w:rsidRDefault="00227695" w:rsidP="00227695">
      <w:pPr>
        <w:spacing w:line="480" w:lineRule="auto"/>
        <w:ind w:right="23"/>
        <w:jc w:val="center"/>
        <w:rPr>
          <w:rStyle w:val="4"/>
          <w:sz w:val="32"/>
          <w:szCs w:val="32"/>
        </w:rPr>
      </w:pPr>
      <w:r w:rsidRPr="007679CC">
        <w:rPr>
          <w:rStyle w:val="4"/>
          <w:sz w:val="32"/>
          <w:szCs w:val="32"/>
        </w:rPr>
        <w:t xml:space="preserve">РАБОЧАЯ   ПРОГРАММА   СЕКЦИИ             </w:t>
      </w:r>
    </w:p>
    <w:p w:rsidR="00227695" w:rsidRDefault="00227695" w:rsidP="00227695">
      <w:pPr>
        <w:spacing w:line="480" w:lineRule="auto"/>
        <w:ind w:right="23"/>
        <w:jc w:val="center"/>
        <w:rPr>
          <w:rStyle w:val="4"/>
          <w:bCs w:val="0"/>
          <w:sz w:val="40"/>
          <w:szCs w:val="40"/>
        </w:rPr>
      </w:pPr>
      <w:r w:rsidRPr="00D63392">
        <w:rPr>
          <w:rStyle w:val="4"/>
          <w:sz w:val="32"/>
          <w:szCs w:val="32"/>
        </w:rPr>
        <w:t xml:space="preserve">  </w:t>
      </w:r>
      <w:r>
        <w:rPr>
          <w:rStyle w:val="4"/>
          <w:sz w:val="40"/>
          <w:szCs w:val="40"/>
        </w:rPr>
        <w:t>«</w:t>
      </w:r>
      <w:r w:rsidRPr="0082728A">
        <w:rPr>
          <w:rStyle w:val="4"/>
          <w:sz w:val="40"/>
          <w:szCs w:val="40"/>
        </w:rPr>
        <w:t>ФУТБОЛ»</w:t>
      </w:r>
      <w:r w:rsidR="00AD7525">
        <w:rPr>
          <w:rStyle w:val="4"/>
          <w:sz w:val="40"/>
          <w:szCs w:val="40"/>
        </w:rPr>
        <w:t xml:space="preserve"> на 2022-2023</w:t>
      </w:r>
      <w:r>
        <w:rPr>
          <w:rStyle w:val="4"/>
          <w:sz w:val="40"/>
          <w:szCs w:val="40"/>
        </w:rPr>
        <w:t xml:space="preserve"> учебный год</w:t>
      </w:r>
    </w:p>
    <w:p w:rsidR="00227695" w:rsidRPr="0082728A" w:rsidRDefault="00227695" w:rsidP="00227695">
      <w:pPr>
        <w:spacing w:line="480" w:lineRule="auto"/>
        <w:ind w:right="23"/>
        <w:jc w:val="center"/>
        <w:rPr>
          <w:rStyle w:val="4"/>
          <w:bCs w:val="0"/>
          <w:sz w:val="40"/>
          <w:szCs w:val="40"/>
        </w:rPr>
      </w:pPr>
    </w:p>
    <w:p w:rsidR="00227695" w:rsidRDefault="00227695" w:rsidP="00227695">
      <w:pPr>
        <w:jc w:val="center"/>
      </w:pPr>
      <w:r>
        <w:t xml:space="preserve">                                                                      </w:t>
      </w:r>
    </w:p>
    <w:p w:rsidR="00227695" w:rsidRDefault="00227695" w:rsidP="00227695">
      <w:pPr>
        <w:jc w:val="center"/>
      </w:pPr>
    </w:p>
    <w:p w:rsidR="00227695" w:rsidRDefault="00227695" w:rsidP="00227695">
      <w:pPr>
        <w:jc w:val="right"/>
        <w:rPr>
          <w:rFonts w:ascii="Times New Roman" w:hAnsi="Times New Roman" w:cs="Times New Roman"/>
          <w:sz w:val="28"/>
          <w:szCs w:val="28"/>
        </w:rPr>
      </w:pPr>
      <w:r w:rsidRPr="0019122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D74C9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-17 лет</w:t>
      </w: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Автор-составитель: </w:t>
      </w:r>
    </w:p>
    <w:p w:rsidR="00227695" w:rsidRDefault="00227695" w:rsidP="0022769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Павлович, </w:t>
      </w:r>
    </w:p>
    <w:p w:rsidR="00AD74C9" w:rsidRPr="00AD74C9" w:rsidRDefault="00AD74C9" w:rsidP="00AD74C9">
      <w:pPr>
        <w:tabs>
          <w:tab w:val="left" w:pos="3544"/>
        </w:tabs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D74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</w:p>
    <w:p w:rsidR="00227695" w:rsidRPr="00E01ACB" w:rsidRDefault="00227695" w:rsidP="0022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7695" w:rsidRDefault="00227695" w:rsidP="0022769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227695" w:rsidRDefault="00227695" w:rsidP="0022769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227695" w:rsidRDefault="00227695" w:rsidP="00227695"/>
    <w:p w:rsidR="00227695" w:rsidRDefault="00227695" w:rsidP="00227695"/>
    <w:p w:rsidR="00227695" w:rsidRPr="00F36A60" w:rsidRDefault="00AD7525" w:rsidP="00F36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227695">
        <w:rPr>
          <w:rFonts w:ascii="Times New Roman" w:hAnsi="Times New Roman" w:cs="Times New Roman"/>
          <w:sz w:val="28"/>
          <w:szCs w:val="28"/>
        </w:rPr>
        <w:t>г.</w:t>
      </w:r>
    </w:p>
    <w:p w:rsidR="007679CC" w:rsidRPr="00BC184E" w:rsidRDefault="007679CC" w:rsidP="007679CC">
      <w:pPr>
        <w:shd w:val="clear" w:color="auto" w:fill="FFFFFF"/>
        <w:tabs>
          <w:tab w:val="left" w:pos="3750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1.ПОЯСНИТЕЛЬНАЯ ЗАПИСКА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учреждений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Физкулътурно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-оздоровительная и спортивно-массовая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 декабря 2012 года № 273-ФЗ «Об образовании в Российской Федерации»;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 физической культуре и спорте в Российской Федерации» от 14.12.2007 № 329-ФЗ;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спортивно-массовую направленность (вид спорта - футбол) и призвана осуществлять 3 исключительно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функции:</w:t>
      </w:r>
    </w:p>
    <w:p w:rsidR="00BC184E" w:rsidRPr="00227695" w:rsidRDefault="00BC184E" w:rsidP="00BC18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эмоционально значимую среду для развития ребёнка и переживания им «ситуации успеха»;</w:t>
      </w:r>
    </w:p>
    <w:p w:rsidR="00BC184E" w:rsidRPr="00227695" w:rsidRDefault="00BC184E" w:rsidP="00BC18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и дифференциации личностно-значимых интересов личности;</w:t>
      </w:r>
    </w:p>
    <w:p w:rsidR="00BC184E" w:rsidRPr="00227695" w:rsidRDefault="00BC184E" w:rsidP="00BC184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ценностными приоритетами программы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демократизация учебно-воспитательного процесса; формирование здорового образа жизни; саморазвитие 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программы состоит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интересам.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программы обусловлена целым рядом качеств, которых нет (или они слабо выражены) у основного: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образования;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профильность;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направленность;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мобильность;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разноуровневость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84E" w:rsidRPr="00227695" w:rsidRDefault="00BC184E" w:rsidP="00BC184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воспитательной функции обучения через активизацию деятельности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приобщить детей к систематическим занятиям физической культурой и спортом, к здоровому образу жизни.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здоровья и всестороннее физическое развитие детей и подростков.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воспитанниками спортивной техникой и тактикой футбола.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высоких моральных и волевых качеств; развитие специальных физических качеств личности.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потребности ведения здорового образа жизни.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профориентации.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программы: д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анная программа мало отличается от других, но все, же основное отличие в том, что наряду с технико-тактической подготовкой довольно большое место в программе отведено общефизической подготовке. Кроме того, в нее включен достаточно значительный блок теоретических знаний (в т.ч. судейская практика) из области футбола. Это сделано для расширения кругозора 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к данному виду спорта.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формами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процесса в группах являются: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теоретические и групповые практические занятия,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соревнования, учебные, тренировочные и товарищеские  игры,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тестирование.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с детьми: словесный, наглядный, метод строго регламентированного упражнения, игровой, соревновательный.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реализации дополнительной образовательной программы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 год.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детей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</w:t>
      </w:r>
      <w:r w:rsidR="00E16FBC"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11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16 лет.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 занятий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группах общей физической подготовки — не более 2 часов;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группах специальной физической подготовки — не более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промежуточная и итоговая аттестация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проводятся в форме физической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тренировки, теоретической подготовки, проведения культурно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программу заложены следующие принципы: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индивидуализации, предполагающий учет личных возможностей и способностей ребенка;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доступности, последовательности.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содержания данной программы от программ специализированных спортивных школ является количество часов и  адаптация к клубным условиям работы на массовость, не на спортивное мастерство.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отвечать следующим требованиям: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теории и практики футбола, возрастных основ теории спортивной тренировки, биомеханики, физиологии, психологии, педагогики и особенно -  спортивных игр;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убеждать, увлекать детей;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индивидуальных и возрастных особенностей ребенка;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детям, забота о здоровье детей;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на занятиях различных форм обучения, направленных на развитие обучающихся.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создает условия для </w:t>
      </w:r>
      <w:r w:rsidRPr="002276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приобретения общих (универсальных) способов действия (способностей и умений), позволяющих человеку понимать ситуацию, достигать результатов в разных видах  деятельности,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составляет основу (сущность)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дополнительном образовании. Программа направлена на становление следующих  ключевых (сквозных) компетентностей: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 познавательная компетентность (способность к обучению в течение всей жизни как в личном профессиональном, так и в социальном аспекте; использование наблюдений, измерений, моделирования; комбинирование известных алгоритмов деятельности в ситуациях, не предполагающих стандартного их применения);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коммуникативная компетентность (владение различными средствами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деятельности);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организаторская компетентность (планирование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способами совместной деятельности).  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становление ряда специальных компетентностей (способность быстрого реагирования и быстрого принятия решений в условиях дефицита времени, формирование базовой техники игровых приемов).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показателями выполнения программных требований по уровню подготовленности учащихся являются: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соревнованиях по возрастной программе;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контрольных нормативов по общей и специальной физической подготовке;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овладение теоретическими знаниями и навыками;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выполнение нормативных требований по присвоению спортивных разрядов.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реализации дополнительной образовательной программы данной направленности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соревнования и показательные выступления.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</w:t>
      </w:r>
      <w:r w:rsidR="00BC184E"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Содержание программы.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плана второго года обучения.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во время учебно-тренировочных занятий.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подготовка.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и развитие футбола в России. Профилактика травматизма. Общая характеристика спортивной подготовки. Основы техники игры и техническая подготовка. Основы тактики игры и тактическая подготовка. Физические качества и физическая подготовка.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подготовка. ОФП: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100 м со старта и с ходу с максимальной скоростью. Бег по наклонной плоскости вниз. Общеразвивающие упражнения с широкой амплитудой движения.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СФП: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Удары и пас мяча в ходьбе и беге, после поворота, падения. Удар мяча после отбора с попаданием в цель. Перемещения партнеров в парах лицом друг к другу, сохраняя расстояние между ними 2-3 м.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подготовка.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Обводка соперника. 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Тактическая подготовка.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для получения и отвлечения мяча. Атака ворота. Заслон. Наведение. Пересечение. Треугольник. Тройка. Малая восьмерка. Подстраховка. Переключение. Противодействие атаке в ворота. Система личной защиты.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и итоговая аттестация.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изученного материала. Результаты выступления на соревнованиях и индивидуальные игровые показатели. Выполнение контрольных упражнений по общей и специальной физической подготовке.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Соревнования.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на основании «Календаря спортивно-массовых мероприятий». Контрольные игры на учебно-тренировочных занятиях. Товарищеские встречи. «Кожаный мяч».</w:t>
      </w:r>
    </w:p>
    <w:p w:rsidR="00BC184E" w:rsidRPr="00227695" w:rsidRDefault="00BC184E" w:rsidP="00BC184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Летняя оздоровительная работа. 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мастер-классах, учебно-тренировочных сборах и соревнованиях.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CC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3</w:t>
      </w:r>
      <w:r w:rsidR="00BC184E"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Календарный график</w:t>
      </w:r>
    </w:p>
    <w:tbl>
      <w:tblPr>
        <w:tblW w:w="0" w:type="auto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1177"/>
        <w:gridCol w:w="535"/>
        <w:gridCol w:w="1194"/>
        <w:gridCol w:w="1021"/>
        <w:gridCol w:w="692"/>
        <w:gridCol w:w="1912"/>
        <w:gridCol w:w="1519"/>
        <w:gridCol w:w="1463"/>
      </w:tblGrid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поведения. Техника безопасности. Правила игры.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нападение. Игровое поле.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нападение. Игровое поле.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быстрого нападения. Маневрирование.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поле. Маневрирование.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быстрого нападения.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Резаные удары. Подстраховка.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резаных ударов. Закрепление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резаных ударов.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резаных ударов. Совершенствование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опускающемуся мячу через голову. Переключение.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опускающемуся мячу через голову.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 по опускающемуся мячу. Закрепление переключения.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носком. Удар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 носком.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 серединой подъёма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 носком. Совершенствование удара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rPr>
          <w:trHeight w:val="615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Удар-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откидка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подошвой.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Удар-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откидка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подошвой. Ведение мяча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подошвой. Закрепление ведения мяча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удара-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подошвой. Закрепление ведения мяча серединой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удара-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подошвой. Совершенствование ведения мяча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внутренней частью подъёма. Удар пяткой.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 внутренней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 пяткой.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мяча внутренней частью подъёма. Совершенствование удара пяткой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Удар-бросок стопой. Ведение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Удар-бросок стопой.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удара-броска стопой. Закрепление ведения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ведения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удара-броска стопой. Совершенствование ведения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Закрепления приёма внутренней стороной стопы с переводом за спину.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 носком.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 носком. Закрепления приёма внутренней стороной стопы с переводом за спину.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подошвой. Приём 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ведения мяча подошвой. Закрепление приёма 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ведения мяча подошвой. Совершенствование приёма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Контрольно-переводные нормативы по этапам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приёма летящих на высоте бедра мячей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опускающихся мячей серединой подъёма. Удар с лёту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опускающихся мячей серединой подъёма. Закрепление удара с лёту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приёма опускающихся мячей серединой подъёма.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удару с лёту внутренней стороной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летящего на игрока мяча грудью. Удар с 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летящего на игрока мяча грудью. Закрепление удара с 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приёма летящего на игрока мяча грудью. Совершенствование удара слёту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опускающегося мяча бедром. Удар с лёту внешней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опускающегося мяча бедром. Удар с лёту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 слёту серединой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опускающегося мяча бедром. Закрепление удара с лёту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приёма опускающегося мяча бедром. Совершенствование удара с лёту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«уходом». Групповые действия в обороне.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удара с лёту внешней частью подъёма.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«уходом». Групповые действия в обороне.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финта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«уходом». Закрепление групповых действий в обороне.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«уходом». Совершенствование групповых действий в обороне.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 с убиранием мяча внутренней частью подъёма». Подстраховка.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 «уходом с убиранием мяча внутренней частью подъёма». Подстраховка.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финта «уходом с убиранием мяча внутренней частью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подъёма». Закрепление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финта «уходом с убиранием мяча внутренней частью подъёма». Закрепление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 с убиранием мяча внутренней частью подъёма». Совершенствование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подстраховки.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«уходом с ложным замахом на удар».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финта «уходом с ложным замахом на удар». Закрепление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комбинации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«уходом с ложным замахом на удар». 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«остановка мяча подошвой». Комбинация «пропускание мяча».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«остановка мяча подошвой». Комбинация «пропускание мяча».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финта «остановка мяча подошвой». Закрепление комбинации «пропускания мяча».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«остановка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«остановка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«убирание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«убирание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финта «убирание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«убирание мяча подошвой».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«проброс мяча мимо соперника».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 «проброс мяча мимо соперника».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финта «проброс мяча мимо соперника».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«проброс мяча мимо соперника».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финта «проброс мяча мимо соперника».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накладыванием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накладыванием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отбора мяча накладыванием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отбора мяча накладыванием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отбора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накладыванием стопы.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«смена мест».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перехватом.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перехватом.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отбора мяча перехватом.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отбора мяча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перехватом.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Контрольно-переводные нормативы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индивидуальных действий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отбора мяча выбиванием.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индивидуальных действий без мяча в атаке «открывание».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«Отвлечение соперников». Действия обороняющегося против соперника без мяча.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«отвлечение соперников». Закрепление разбора игроков. 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действий обороняющегося против соперника без мяча.</w:t>
            </w:r>
            <w:proofErr w:type="gram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действий обороняющегося против соперника без мяча.</w:t>
            </w:r>
            <w:proofErr w:type="gram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«отвлечения соперников». 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действий обороняющегося против соперника без мяча.</w:t>
            </w:r>
            <w:proofErr w:type="gram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«отвлечения соперников». 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действий обороняющегося против соперника без мяча.</w:t>
            </w:r>
            <w:proofErr w:type="gram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численного преимущества в отдельных зонах игрового поля. Комбинация «игра в одно касания»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численного </w:t>
            </w: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в отдельных зонах игрового поля. Комбинация «игра в одно касания»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создания преимущества в отдельных зонах игрового поля. Закрепление комбинации «игра в одно касание».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создания преимущества в отдельных зонах игрового поля, «игра в одно касание».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Контрольно-переводные нормативы по этапам подготовки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комбинации технике футбола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итоговая аттестация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футбол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Комбинационная игра футбол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футбол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227695" w:rsidRPr="00227695" w:rsidTr="007679CC"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16.00-18.30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футбол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</w:tbl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Диагностический инструментарий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НОРМАТИВНЫЕ ТРЕБОВАНИЯ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оцениваются по бальной системе: 5,4,3 балла, все результаты ниже 3х баллов оцениваются 2 балла.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Спортсмену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сдающему комплекс контрольных нормативов ОФП в зачет идут результаты четырех тестов, итоговая сумма очков определяется четырьмя уровнями подготовленности: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Отлично: от 18-20 баллов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Хорошо: от 15-17 баллов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Удовлетворительно: от 12-14 баллов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Неудовлетворительно: от 11 и ниже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770"/>
        <w:gridCol w:w="985"/>
        <w:gridCol w:w="592"/>
        <w:gridCol w:w="592"/>
        <w:gridCol w:w="518"/>
        <w:gridCol w:w="518"/>
        <w:gridCol w:w="518"/>
        <w:gridCol w:w="518"/>
        <w:gridCol w:w="518"/>
        <w:gridCol w:w="518"/>
        <w:gridCol w:w="458"/>
        <w:gridCol w:w="518"/>
      </w:tblGrid>
      <w:tr w:rsidR="00227695" w:rsidRPr="00227695" w:rsidTr="00BC184E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BC184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184E" w:rsidRPr="00227695" w:rsidRDefault="00BC184E" w:rsidP="00BC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184E" w:rsidRPr="00227695" w:rsidRDefault="00BC184E" w:rsidP="00BC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184E" w:rsidRPr="00227695" w:rsidRDefault="00BC184E" w:rsidP="00BC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27695" w:rsidRPr="00227695" w:rsidTr="00BC184E">
        <w:trPr>
          <w:trHeight w:val="82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метров, сек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27695" w:rsidRPr="00227695" w:rsidTr="00BC184E">
        <w:trPr>
          <w:trHeight w:val="109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длину, </w:t>
            </w:r>
            <w:proofErr w:type="gramStart"/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227695" w:rsidRPr="00227695" w:rsidTr="00BC184E">
        <w:trPr>
          <w:trHeight w:val="5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695" w:rsidRPr="00227695" w:rsidTr="00BC184E">
        <w:trPr>
          <w:trHeight w:val="82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 10 м, сек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227695" w:rsidRPr="00227695" w:rsidTr="00BC184E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кол-во раз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BC184E" w:rsidRPr="00227695" w:rsidRDefault="00BC184E" w:rsidP="00BC18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="00BC184E"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Методическое обеспечение программы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методы: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и распоряжения</w:t>
      </w:r>
    </w:p>
    <w:p w:rsidR="00BC184E" w:rsidRPr="00227695" w:rsidRDefault="00BC184E" w:rsidP="00BC184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Подсчёт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методы:</w:t>
      </w:r>
    </w:p>
    <w:p w:rsidR="00BC184E" w:rsidRPr="00227695" w:rsidRDefault="00BC184E" w:rsidP="00BC184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упражнений и техники футбольных приёмов</w:t>
      </w:r>
    </w:p>
    <w:p w:rsidR="00BC184E" w:rsidRPr="00227695" w:rsidRDefault="00BC184E" w:rsidP="00BC184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учебных наглядных пособий</w:t>
      </w:r>
    </w:p>
    <w:p w:rsidR="00BC184E" w:rsidRPr="00227695" w:rsidRDefault="00BC184E" w:rsidP="00BC184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Видеофильмы, DVD, слайды</w:t>
      </w:r>
    </w:p>
    <w:p w:rsidR="00BC184E" w:rsidRPr="00227695" w:rsidRDefault="00BC184E" w:rsidP="00BC184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Жестикуляции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упражнений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разучивания по частям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разучивания в целом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метод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</w:t>
      </w:r>
    </w:p>
    <w:p w:rsidR="00BC184E" w:rsidRPr="00227695" w:rsidRDefault="00BC184E" w:rsidP="00BC184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помощь тренера-преподавателя.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средства обучения:</w:t>
      </w:r>
    </w:p>
    <w:p w:rsidR="00BC184E" w:rsidRPr="00227695" w:rsidRDefault="00BC184E" w:rsidP="00BC184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изучения техники, тактики футбола и совершенствование в ней</w:t>
      </w:r>
    </w:p>
    <w:p w:rsidR="00BC184E" w:rsidRPr="00227695" w:rsidRDefault="00BC184E" w:rsidP="00BC184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Общефизические упражнения</w:t>
      </w:r>
    </w:p>
    <w:p w:rsidR="00BC184E" w:rsidRPr="00227695" w:rsidRDefault="00BC184E" w:rsidP="00BC184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физические упражнения</w:t>
      </w:r>
    </w:p>
    <w:p w:rsidR="00BC184E" w:rsidRPr="00227695" w:rsidRDefault="00BC184E" w:rsidP="00BC184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практика.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мероприятиях, качественное освоение практических и теоретических навыков игры футбол.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</w:t>
      </w:r>
      <w:proofErr w:type="gramStart"/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C184E" w:rsidRPr="00227695" w:rsidRDefault="00BC184E" w:rsidP="00BC184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познанию;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BC184E" w:rsidRPr="00227695" w:rsidRDefault="00BC184E" w:rsidP="00BC184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– освоенные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BC184E" w:rsidRPr="00227695" w:rsidRDefault="00BC184E" w:rsidP="00BC184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будет сознательное отношение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собственному здоровью.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BC184E" w:rsidRPr="00227695" w:rsidRDefault="00BC184E" w:rsidP="00BC184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BC184E" w:rsidRPr="00227695" w:rsidRDefault="00BC184E" w:rsidP="00BC184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Контрольно-переводные нормативы по этапам подготовки</w:t>
      </w:r>
    </w:p>
    <w:p w:rsidR="00BC184E" w:rsidRPr="00227695" w:rsidRDefault="00BC184E" w:rsidP="00BC184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подготовка баскетболиста высокой квалификации возможна только при условии тесной преемственности каждого этапа обучения спортсмена.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каждого этапа тренировки проводится отбор, задачей которого является оценка уровня развития тех сторон физической и специальной подготовленности, на 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которых был направлен учебно-тренировочный процесс на этом этапе, а также прогнозирование успеха на следующем этапе.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7679CC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BC184E"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.Условия реализации программы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необходимы: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необходимы иметь один спорт зал, спортплощадку и футбольное поле; Необходимо оснащение физкультурных залов необходимыми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оборудованиями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реализовывать проведению секцию по футболу. Спортивные залы школы постоянно должны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 оборудованиями. Комплект спортивного инвентаря для занятий футболом: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Футбольные мячи, ворота, сетки, свисток, секундомер, наглядное пособие, маты гимнастические, козёл гимнастический, канат для перетягивания, скамейки гимнастические, стойка для прыжков в высоту и т.д.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секции футбол иметь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педагога-дополнительного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ОРГАНИЗАЦИИ ЗАНЯТИЙ -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формами учебно-тренировочного процесса являются: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учебно-тренировочные занятия.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и индивидуальные теоретические занятия.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Восстановительные мероприятия. - Участие в матчевых встречах.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соревнованиях.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Зачеты, тестирования.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Конкурсы, викторины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ПОДВЕДЕНИЯ ИТОГОВ РЕАЛИЗАЦИИ ДОПОЛНИТЕЛЬНОЙ ОБРАЗОВАТЕЛЬНОЙ ПРОГРАММЫ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1.Сдача контрольных и контрольно-переводных нормативов общей, специальной физической, технической подготовленности обучающихся (для групп начальной подготовки).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2.Викторины по типу: «Веселые старты», «День здоровья».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3.Контрольные и товарищеские игры.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4.Первенства школы, города. Прием контрольных нормативов (промежуточная и итоговая аттестация обучающихся) проводится два раза в год: вначале учебного года (ноябрь) и в конце учебного года (апрель).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режим занятий: 1 год обучения: 4 раза в неделю по 3 часа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ОРГАНИЗАЦИОННО-ВОСПТИТАТЕЛЬНЫЕ МЕРОПРИЯТИЯ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детей -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 Специфика воспитательной работы в школе состоит в том, что педагог дополнительного образования может проводить ее во время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тренировочных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дополнительно на спортивных мероприятиях школы.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средства: - личный пример и педагогическое мастерство педагога;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высокая организация учебно-тренировочного процесса;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атмосфера трудолюбия, взаимопомощи, творчества;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дружный коллектив; - система морального стимулирования;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наставничество старших. Основные организационно-воспитательные мероприятия: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 с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истории Региона, истории спорта, РТ о здоровом образе жизни и т.д.);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обучающихся и родителей;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выдающимися спортсменами;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спортивных праздников и соревнований школьного, районного и региональных уровней;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регулярное подведение итогов спортивной деятельности обучающихся.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освоения программы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будет: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Будут знать: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сердечнососудистой системы,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телосложении человека;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игры в футбол.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нарушения правил.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 судей;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одежде и обуви для занятий физическими упражнениями; способы подсчета пульса.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регулирования и контроля физических нагрузок во время занятий физическими упражнениями.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Будут уметь: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выполнять передачу партнеру. Передачу мяча сбоку; выполнять приемы обыгрывания защитника: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Ведение, остановка внутренней стороной стопы, подошвой грудью, передача мяча, удары по воротам внутренней частью стопы, внешней частью, удары серединой подъема. Удары по мячу головой, жонглирование мячом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Перехват. Накрывание; применять в игре командное нападение. Взаимодействовать, а так же применять индивидуальные, групповые и командные действия в защите в игре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Использовать: приобретенные знания и умения в практической и игровой деятельности, в повседневной жизни для включения занятий спортом в активный отдых и досуг.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 уметь демонстрировать удары поворотам с расстояния 11 м.;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со средних и дальних дистанций;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по воротам после ведения;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мяча в парах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мяча в движении;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обводка стоек;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штрафной удар.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спортивно-оздоровительном этапе подготовки юных футболистов основные задачи и преимущественная направленность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тренировочного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следующие: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максимально возможного количества детей и подростков к систематическим занятиям физической культурой и выбранным видом спорта – футболом;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здорового образа жизни;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всестороннее гармоническое развитие физических способностей, укрепление здоровья, закаливание организма;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основами футбола;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отбор способных к занятиям футболу детей.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года основными показателями выполнения требований программы на СФП являются: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стабильность состава обучающихся, посещаемость ими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тренировочных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стабильное развитие общей физической подготовки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уровень освоения основ техники футбола;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уровень освоения основ знаний в области гигиены и первой медицинской помощи, а также овладения теоретическими основами физической культуры и навыков самоконтроля.</w:t>
      </w:r>
    </w:p>
    <w:p w:rsidR="00BC184E" w:rsidRPr="00227695" w:rsidRDefault="00BC184E" w:rsidP="007679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должен регулярно следить за успеваемостью своих воспитанников в общеобразовательной школе, поддерживать контакт с родителями, учителями-предметниками и классными руководителями. По окончании годичного цикла 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выполнить требования физической подготовленности согласно программных </w:t>
      </w:r>
      <w:r w:rsidR="007679CC"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7679CC">
      <w:pPr>
        <w:pStyle w:val="a4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Список литературы, используемый педагогом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В.И.Губа</w:t>
      </w:r>
      <w:proofErr w:type="gram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.В.Лексаков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«Теория и методика футбола» Уч.: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Sport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М:2016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А.В. Шишкина,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О.П.Алимпиева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Л.В.Брехов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1-2 классы. Учебник для общеобразовательных учреждений. М: АКАДЕМКНИКА/УЧЕБНИК, 2013г.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А.В. Шишкина,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О.П.Алимпиева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Л.В.Брехов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3-4 классы. Учебник для общеобразовательных учреждений. М: АКАДЕМКНИКА/УЧЕБНИК, 2013г.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М.Я.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5-6-7 классы. Учебник для общеобразовательных учреждений. М: «Просвещение», 2013г.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8-9 классы. Учебник для общеобразовательных учреждений. М: «Просвещение», 2012г.</w:t>
      </w:r>
    </w:p>
    <w:p w:rsidR="00BC184E" w:rsidRPr="00227695" w:rsidRDefault="00BC184E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 10-11 классы. Учебник для общеобразовательных учреждений. М: «Просвещение», 2012г</w:t>
      </w:r>
    </w:p>
    <w:p w:rsidR="00BC184E" w:rsidRPr="00227695" w:rsidRDefault="00AD7525" w:rsidP="00BC1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679CC" w:rsidRPr="0022769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http://rgfootball.net/viewforum.php?f=43</w:t>
        </w:r>
      </w:hyperlink>
      <w:r w:rsidR="007679CC"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184E" w:rsidRPr="0022769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http://knigukupi.ru/top-pro_futbol.php</w:t>
      </w:r>
    </w:p>
    <w:p w:rsidR="00295E1A" w:rsidRPr="00227695" w:rsidRDefault="00295E1A"/>
    <w:sectPr w:rsidR="00295E1A" w:rsidRPr="00227695" w:rsidSect="0023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1C"/>
    <w:multiLevelType w:val="multilevel"/>
    <w:tmpl w:val="DB5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0C41"/>
    <w:multiLevelType w:val="multilevel"/>
    <w:tmpl w:val="787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0713A"/>
    <w:multiLevelType w:val="multilevel"/>
    <w:tmpl w:val="0A42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56F"/>
    <w:multiLevelType w:val="multilevel"/>
    <w:tmpl w:val="238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72500"/>
    <w:multiLevelType w:val="multilevel"/>
    <w:tmpl w:val="358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E0880"/>
    <w:multiLevelType w:val="multilevel"/>
    <w:tmpl w:val="A01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82D3F"/>
    <w:multiLevelType w:val="multilevel"/>
    <w:tmpl w:val="173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B5FDC"/>
    <w:multiLevelType w:val="multilevel"/>
    <w:tmpl w:val="788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37878"/>
    <w:multiLevelType w:val="multilevel"/>
    <w:tmpl w:val="D4E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152B3"/>
    <w:multiLevelType w:val="multilevel"/>
    <w:tmpl w:val="DE2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84E"/>
    <w:rsid w:val="000A2C15"/>
    <w:rsid w:val="00227695"/>
    <w:rsid w:val="0023581F"/>
    <w:rsid w:val="00295E1A"/>
    <w:rsid w:val="00703E20"/>
    <w:rsid w:val="007679CC"/>
    <w:rsid w:val="007D06E6"/>
    <w:rsid w:val="00AD74C9"/>
    <w:rsid w:val="00AD7525"/>
    <w:rsid w:val="00BC184E"/>
    <w:rsid w:val="00E16FBC"/>
    <w:rsid w:val="00F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BC184E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7679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79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6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3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BC184E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7679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79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football.net/viewforum.php?f=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pervo</cp:lastModifiedBy>
  <cp:revision>6</cp:revision>
  <cp:lastPrinted>2019-09-18T05:55:00Z</cp:lastPrinted>
  <dcterms:created xsi:type="dcterms:W3CDTF">2019-09-17T12:18:00Z</dcterms:created>
  <dcterms:modified xsi:type="dcterms:W3CDTF">2022-09-13T11:59:00Z</dcterms:modified>
</cp:coreProperties>
</file>